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Una guía para respirar y seguir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Aquí tienes </w:t>
      </w:r>
      <w:r w:rsidDel="00000000" w:rsidR="00000000" w:rsidRPr="00000000">
        <w:rPr>
          <w:b w:val="1"/>
          <w:bCs w:val="1"/>
          <w:rtl w:val="0"/>
        </w:rPr>
        <w:t xml:space="preserve">una guía breve, profunda y práctica para respirar y seguir</w:t>
      </w:r>
      <w:r w:rsidDel="00000000" w:rsidR="00000000" w:rsidRPr="00000000">
        <w:rPr>
          <w:rtl w:val="0"/>
        </w:rPr>
        <w:t xml:space="preserve">, pensada para sostenerte justo en esos momentos donde la mente corre y el cuerpo pide ancla.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v5lr2hj0a7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🌬️ 1. Respira para volver al cuerpo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Respiración consciente</w:t>
      </w:r>
      <w:r w:rsidDel="00000000" w:rsidR="00000000" w:rsidRPr="00000000">
        <w:rPr>
          <w:rtl w:val="0"/>
        </w:rPr>
        <w:t xml:space="preserve"> — Inhala por la nariz en 4 tiempos, sostén 2, exhala en 6.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Esta proporción activa el sistema parasimpático y baja la intensidad emocional.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Sensación física</w:t>
      </w:r>
      <w:r w:rsidDel="00000000" w:rsidR="00000000" w:rsidRPr="00000000">
        <w:rPr>
          <w:rtl w:val="0"/>
        </w:rPr>
        <w:t xml:space="preserve"> — Nota un punto concreto: el aire entrando, el pecho expandiéndose, el abdomen moviéndose.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Tu cuerpo siempre está en presente; tu mente no.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fynx97yhxp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🌫️ 2. Nombra lo que sientes sin pelearte con ello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Observación emocional</w:t>
      </w:r>
      <w:r w:rsidDel="00000000" w:rsidR="00000000" w:rsidRPr="00000000">
        <w:rPr>
          <w:rtl w:val="0"/>
        </w:rPr>
        <w:t xml:space="preserve"> — “Esto es ansiedad”, “Esto es cansancio”, “Esto es incertidumbre”.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Nombrar no amplifica: </w:t>
      </w:r>
      <w:r w:rsidDel="00000000" w:rsidR="00000000" w:rsidRPr="00000000">
        <w:rPr>
          <w:b w:val="1"/>
          <w:bCs w:val="1"/>
          <w:rtl w:val="0"/>
        </w:rPr>
        <w:t xml:space="preserve">ordena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Permítete sentir sin exigir que desaparezca. La emoción se regula cuando no la empujas.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qc3sjc1qw8i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🌱 3. Haz un micro-gesto de avance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Pequeño paso</w:t>
      </w:r>
      <w:r w:rsidDel="00000000" w:rsidR="00000000" w:rsidRPr="00000000">
        <w:rPr>
          <w:rtl w:val="0"/>
        </w:rPr>
        <w:t xml:space="preserve"> — No necesitas claridad total, solo un movimiento mínimo: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beber agua, levantarte, escribir una frase, enviar un mensaje, abrir un documento.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El cuerpo en acción desbloquea la mente.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jya1m58xhr7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🌤️ 4. Reencuadra: no estás empezando de cero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Reencuadre</w:t>
      </w:r>
      <w:r w:rsidDel="00000000" w:rsidR="00000000" w:rsidRPr="00000000">
        <w:rPr>
          <w:rtl w:val="0"/>
        </w:rPr>
        <w:t xml:space="preserve"> — Estás empezando desde </w:t>
      </w:r>
      <w:r w:rsidDel="00000000" w:rsidR="00000000" w:rsidRPr="00000000">
        <w:rPr>
          <w:i w:val="1"/>
          <w:iCs w:val="1"/>
          <w:rtl w:val="0"/>
        </w:rPr>
        <w:t xml:space="preserve">todo lo que ya has sobrevivido, aprendido y sostenido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Tu historia te respalda más de lo que crees.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g9euw6tg8e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5. Declara una frase ancla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Elige una que te sostenga ahora: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“Puedo con esto paso a paso.”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“Respiro y vuelvo.”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 necesito resolverlo todo hoy.”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“Estoy aquí, y eso es suficiente.”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